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39B7">
      <w:pPr>
        <w:pStyle w:val="Titre1"/>
        <w:jc w:val="center"/>
      </w:pPr>
      <w:r>
        <w:t>Préserver les données personnelles des élèves</w:t>
      </w:r>
    </w:p>
    <w:p w:rsidR="00000000" w:rsidRDefault="003A39B7">
      <w:pPr>
        <w:jc w:val="center"/>
      </w:pPr>
      <w:r>
        <w:t>Respect de la confidentialité des informations</w:t>
      </w:r>
    </w:p>
    <w:p w:rsidR="00000000" w:rsidRDefault="003A39B7">
      <w:pPr>
        <w:jc w:val="center"/>
      </w:pPr>
      <w:r>
        <w:t xml:space="preserve">la loi informatique et libertés </w:t>
      </w:r>
    </w:p>
    <w:p w:rsidR="00000000" w:rsidRDefault="003A39B7">
      <w:pPr>
        <w:jc w:val="center"/>
      </w:pPr>
    </w:p>
    <w:p w:rsidR="00000000" w:rsidRDefault="003A39B7">
      <w:pPr>
        <w:jc w:val="center"/>
      </w:pPr>
    </w:p>
    <w:p w:rsidR="00000000" w:rsidRDefault="003A39B7">
      <w:pPr>
        <w:jc w:val="center"/>
      </w:pPr>
    </w:p>
    <w:p w:rsidR="00000000" w:rsidRDefault="003A39B7">
      <w:pPr>
        <w:jc w:val="center"/>
      </w:pPr>
    </w:p>
    <w:p w:rsidR="00000000" w:rsidRDefault="003A39B7">
      <w:pPr>
        <w:jc w:val="both"/>
      </w:pPr>
      <w:r>
        <w:tab/>
        <w:t>Avec l’utilisation croissante du numérique par le monde éducatif, l’établissement ou les enseignants sont parfois amenés à co</w:t>
      </w:r>
      <w:r>
        <w:t>llecter et à publier via les réseaux informatiques des données personnelles concernant les élèves. Ces données peuvent permettre une identification directe ou indirecte de l’élève et cette diffusion peut lui être préjudiciable.</w:t>
      </w:r>
    </w:p>
    <w:p w:rsidR="00000000" w:rsidRDefault="003A39B7">
      <w:pPr>
        <w:jc w:val="both"/>
      </w:pPr>
    </w:p>
    <w:p w:rsidR="00000000" w:rsidRDefault="003A39B7">
      <w:pPr>
        <w:jc w:val="both"/>
      </w:pPr>
      <w:r>
        <w:t xml:space="preserve">Il faut prendre conscience </w:t>
      </w:r>
      <w:r>
        <w:t xml:space="preserve">que certaines données, même si elles n’ont pas de caractère purement nominatif ni ne permettent une identification visuelle directe, permettent de remonter à l’identité d’une personne. Ce sont donc des </w:t>
      </w:r>
      <w:r>
        <w:rPr>
          <w:u w:val="single"/>
        </w:rPr>
        <w:t>données à caractère personnel</w:t>
      </w:r>
      <w:r>
        <w:t xml:space="preserve"> et tant la collecte que </w:t>
      </w:r>
      <w:r>
        <w:t>la publication de ces données est encadrée par la </w:t>
      </w:r>
      <w:hyperlink r:id="rId5" w:anchor="_blank" w:history="1">
        <w:r>
          <w:rPr>
            <w:rStyle w:val="Lienhypertexte"/>
          </w:rPr>
          <w:t>loi « Informatique et Libertés »</w:t>
        </w:r>
      </w:hyperlink>
      <w:r>
        <w:t xml:space="preserve">. </w:t>
      </w:r>
    </w:p>
    <w:p w:rsidR="00000000" w:rsidRDefault="003A39B7">
      <w:pPr>
        <w:jc w:val="both"/>
      </w:pPr>
    </w:p>
    <w:p w:rsidR="00000000" w:rsidRDefault="003A39B7">
      <w:pPr>
        <w:jc w:val="both"/>
      </w:pPr>
      <w:r>
        <w:t>Quel que soit le niveau de risque associé au traitement de ces données, la loi n° 78-17 du 6 janvier 1978 dite « Informatique et libertés » impose à toute personne qui met en œuvre un traitement automatisé de données à caractère personnel d’assurer un nive</w:t>
      </w:r>
      <w:r>
        <w:t xml:space="preserve">au de sécurité « adapté » à ces données et à leur traitement. </w:t>
      </w:r>
    </w:p>
    <w:p w:rsidR="00000000" w:rsidRDefault="003A39B7">
      <w:pPr>
        <w:jc w:val="both"/>
      </w:pPr>
    </w:p>
    <w:p w:rsidR="00000000" w:rsidRDefault="003A39B7">
      <w:pPr>
        <w:jc w:val="both"/>
        <w:rPr>
          <w:b/>
          <w:bCs/>
        </w:rPr>
      </w:pPr>
      <w:r>
        <w:t>Pour recueillir les données personnelles d’un élève, un établissement scolaire doit déclarer le fichier auprès de la Commission nationale informatique et libertés (</w:t>
      </w:r>
      <w:hyperlink r:id="rId6" w:history="1">
        <w:r>
          <w:rPr>
            <w:rStyle w:val="Lienhypertexte"/>
          </w:rPr>
          <w:t>CNIL</w:t>
        </w:r>
      </w:hyperlink>
      <w:r>
        <w:t xml:space="preserve">). </w:t>
      </w:r>
    </w:p>
    <w:p w:rsidR="00000000" w:rsidRDefault="003A39B7">
      <w:pPr>
        <w:rPr>
          <w:b/>
          <w:bCs/>
        </w:rPr>
      </w:pPr>
      <w:r>
        <w:rPr>
          <w:b/>
          <w:bCs/>
        </w:rPr>
        <w:t>La collecte des données sensibles (origine ethnique, opinions religieuses, politiq</w:t>
      </w:r>
      <w:r>
        <w:rPr>
          <w:b/>
          <w:bCs/>
        </w:rPr>
        <w:t xml:space="preserve">ues, </w:t>
      </w:r>
      <w:r>
        <w:rPr>
          <w:b/>
          <w:bCs/>
          <w:u w:val="single"/>
        </w:rPr>
        <w:t>SANTE</w:t>
      </w:r>
      <w:r>
        <w:rPr>
          <w:b/>
          <w:bCs/>
        </w:rPr>
        <w:t xml:space="preserve"> , syndicales…) est interdite pour constituer un fichier.</w:t>
      </w:r>
      <w:r>
        <w:br/>
      </w:r>
    </w:p>
    <w:p w:rsidR="00000000" w:rsidRDefault="003A39B7">
      <w:pPr>
        <w:jc w:val="both"/>
      </w:pPr>
      <w:r>
        <w:rPr>
          <w:b/>
          <w:bCs/>
        </w:rPr>
        <w:t xml:space="preserve">Le non-respect de l’obligation de sécurité </w:t>
      </w:r>
      <w:r>
        <w:t xml:space="preserve">prévue à l’article 34 de la loi « Informatique et libertés » est </w:t>
      </w:r>
      <w:r>
        <w:rPr>
          <w:b/>
          <w:bCs/>
        </w:rPr>
        <w:t>puni de cinq ans d'emprisonnement et de 300 000 euros d'amende</w:t>
      </w:r>
      <w:r>
        <w:t xml:space="preserve"> aux termes de </w:t>
      </w:r>
      <w:hyperlink r:id="rId7" w:anchor="_blank" w:history="1">
        <w:r>
          <w:rPr>
            <w:rStyle w:val="Lienhypertexte"/>
          </w:rPr>
          <w:t>l’article 226-17 du Code pénal</w:t>
        </w:r>
      </w:hyperlink>
      <w:r>
        <w:t>, sans préjudice d’un cumul avec d’éventuelles (et bien plus</w:t>
      </w:r>
      <w:r>
        <w:t xml:space="preserve"> probables) sanctions de la </w:t>
      </w:r>
      <w:hyperlink r:id="rId8" w:history="1">
        <w:r>
          <w:rPr>
            <w:rStyle w:val="Lienhypertexte"/>
          </w:rPr>
          <w:t>CNIL</w:t>
        </w:r>
      </w:hyperlink>
      <w:r>
        <w:t xml:space="preserve">. </w:t>
      </w:r>
    </w:p>
    <w:p w:rsidR="00000000" w:rsidRDefault="003A39B7">
      <w:pPr>
        <w:jc w:val="both"/>
      </w:pPr>
    </w:p>
    <w:p w:rsidR="00000000" w:rsidRDefault="003A39B7" w:rsidP="003A39B7">
      <w:pPr>
        <w:jc w:val="both"/>
      </w:pPr>
      <w:r>
        <w:t>En outre, toute captation</w:t>
      </w:r>
      <w:r>
        <w:t>, tout enregistrement, toute publication des données permettant une identification indirecte doit être soumise à une autorisation préalable de la personne concernée ou de ses représentants légaux si elle est mineure. (</w:t>
      </w:r>
      <w:proofErr w:type="spellStart"/>
      <w:r>
        <w:t>cf</w:t>
      </w:r>
      <w:proofErr w:type="spellEnd"/>
      <w:r>
        <w:t> : formulaire d'autorisation parenta</w:t>
      </w:r>
      <w:r>
        <w:t>le sur le site :</w:t>
      </w:r>
      <w:hyperlink r:id="rId9" w:history="1">
        <w:r>
          <w:rPr>
            <w:rStyle w:val="Lienhypertexte"/>
          </w:rPr>
          <w:t xml:space="preserve"> Internet responsable </w:t>
        </w:r>
      </w:hyperlink>
      <w:r>
        <w:t>.)</w:t>
      </w:r>
    </w:p>
    <w:p w:rsidR="00000000" w:rsidRDefault="003A39B7" w:rsidP="003A39B7">
      <w:pPr>
        <w:jc w:val="both"/>
      </w:pPr>
    </w:p>
    <w:p w:rsidR="00000000" w:rsidRDefault="003A39B7" w:rsidP="003A39B7">
      <w:pPr>
        <w:jc w:val="both"/>
      </w:pPr>
    </w:p>
    <w:p w:rsidR="00000000" w:rsidRDefault="003A39B7" w:rsidP="003A39B7">
      <w:pPr>
        <w:jc w:val="both"/>
      </w:pPr>
    </w:p>
    <w:p w:rsidR="00000000" w:rsidRDefault="003A39B7"/>
    <w:p w:rsidR="00000000" w:rsidRDefault="003A39B7"/>
    <w:p w:rsidR="00000000" w:rsidRDefault="003A39B7">
      <w:bookmarkStart w:id="0" w:name="_GoBack"/>
      <w:bookmarkEnd w:id="0"/>
    </w:p>
    <w:p w:rsidR="00000000" w:rsidRDefault="003A39B7">
      <w:r>
        <w:rPr>
          <w:u w:val="single"/>
        </w:rPr>
        <w:t>Textes de références </w:t>
      </w:r>
      <w:r>
        <w:t xml:space="preserve">: </w:t>
      </w:r>
    </w:p>
    <w:p w:rsidR="00000000" w:rsidRDefault="003A39B7">
      <w:hyperlink r:id="rId10" w:history="1">
        <w:r>
          <w:rPr>
            <w:rStyle w:val="Lienhypertexte"/>
          </w:rPr>
          <w:t>https://www.cnil.fr/fr/c</w:t>
        </w:r>
        <w:r>
          <w:rPr>
            <w:rStyle w:val="Lienhypertexte"/>
          </w:rPr>
          <w:t>omprendre-vos-obligations</w:t>
        </w:r>
      </w:hyperlink>
    </w:p>
    <w:p w:rsidR="00000000" w:rsidRDefault="003A39B7">
      <w:pPr>
        <w:jc w:val="center"/>
      </w:pPr>
    </w:p>
    <w:p w:rsidR="003A39B7" w:rsidRDefault="003A39B7">
      <w:hyperlink r:id="rId11" w:history="1">
        <w:r>
          <w:rPr>
            <w:rStyle w:val="Lienhypertexte"/>
          </w:rPr>
          <w:t>http://eduscol.education.fr/internet-responsable/les-tic-et-lecole/preserver-les-donnees-person</w:t>
        </w:r>
        <w:r>
          <w:rPr>
            <w:rStyle w:val="Lienhypertexte"/>
          </w:rPr>
          <w:t>nelles-des-eleves.html</w:t>
        </w:r>
      </w:hyperlink>
    </w:p>
    <w:sectPr w:rsidR="003A39B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B7"/>
    <w:rsid w:val="003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7516214-B9AF-4538-A3E3-D29326BE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Titre1">
    <w:name w:val="heading 1"/>
    <w:basedOn w:val="Titre10"/>
    <w:next w:val="Corpsdetexte"/>
    <w:qFormat/>
    <w:pPr>
      <w:numPr>
        <w:numId w:val="2"/>
      </w:num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Lienhypertexte">
    <w:name w:val="Hyperlink"/>
    <w:rPr>
      <w:color w:val="000080"/>
      <w:u w:val="single"/>
      <w:lang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suivivisit">
    <w:name w:val="FollowedHyperlink"/>
    <w:rPr>
      <w:color w:val="800000"/>
      <w:u w:val="single"/>
      <w:lang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internet-responsable/glossaire.html?tx_contagged%5bsource%5d=default&amp;tx_contagged%5buid%5d=12&amp;tx_contagged%5bbackPid%5d=154&amp;cHash=11b01a402baca31e241432c9f59b3bc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CodeArticle.do?cidTexte=LEGITEXT000006070719&amp;idArticle=LEGIARTI000006417962&amp;dateTexte=&amp;categorieLien=c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scol.education.fr/internet-responsable/glossaire.html?tx_contagged%5bsource%5d=default&amp;tx_contagged%5buid%5d=12&amp;tx_contagged%5bbackPid%5d=14&amp;cHash=1acb5bb046f4664cbe33dfe5801e0df9" TargetMode="External"/><Relationship Id="rId11" Type="http://schemas.openxmlformats.org/officeDocument/2006/relationships/hyperlink" Target="http://eduscol.education.fr/internet-responsable/les-tic-et-lecole/preserver-les-donnees-personnelles-des-eleves.html" TargetMode="External"/><Relationship Id="rId5" Type="http://schemas.openxmlformats.org/officeDocument/2006/relationships/hyperlink" Target="http://www.legifrance.gouv.fr/affichTexte.do?cidTexte=JORFTEXT000000886460&amp;fastPos=1&amp;fastReqId=1367044077&amp;categorieLien=cid&amp;oldAction=rechTexte" TargetMode="External"/><Relationship Id="rId10" Type="http://schemas.openxmlformats.org/officeDocument/2006/relationships/hyperlink" Target="https://www.cnil.fr/fr/comprendre-vos-oblig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scol.education.fr/internet-responsable/ressources/boite-a-outil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eti\AppData\Local\Temp\Respect%20de%20la%20confidentialit&#233;%20des%20information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Respect de la confidentialité des informations</Template>
  <TotalTime>1</TotalTime>
  <Pages>1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JIMENEZ</dc:creator>
  <cp:keywords/>
  <dc:description/>
  <cp:lastModifiedBy>Laetitia JIMENEZ</cp:lastModifiedBy>
  <cp:revision>1</cp:revision>
  <cp:lastPrinted>1601-01-01T00:00:00Z</cp:lastPrinted>
  <dcterms:created xsi:type="dcterms:W3CDTF">2017-05-31T19:06:00Z</dcterms:created>
  <dcterms:modified xsi:type="dcterms:W3CDTF">2017-05-31T19:07:00Z</dcterms:modified>
</cp:coreProperties>
</file>